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Připomínka k vymezení Akcelerační zóny v Malenovicích u Zlína AOS5</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Jméno a příjmení:</w:t>
      </w:r>
    </w:p>
    <w:p w:rsidR="00000000" w:rsidDel="00000000" w:rsidP="00000000" w:rsidRDefault="00000000" w:rsidRPr="00000000" w14:paraId="00000005">
      <w:pPr>
        <w:rPr>
          <w:sz w:val="24"/>
          <w:szCs w:val="24"/>
        </w:rPr>
      </w:pPr>
      <w:r w:rsidDel="00000000" w:rsidR="00000000" w:rsidRPr="00000000">
        <w:rPr>
          <w:sz w:val="24"/>
          <w:szCs w:val="24"/>
          <w:rtl w:val="0"/>
        </w:rPr>
        <w:t xml:space="preserve">Adresa:</w:t>
      </w:r>
    </w:p>
    <w:p w:rsidR="00000000" w:rsidDel="00000000" w:rsidP="00000000" w:rsidRDefault="00000000" w:rsidRPr="00000000" w14:paraId="00000006">
      <w:pPr>
        <w:rPr>
          <w:sz w:val="24"/>
          <w:szCs w:val="24"/>
        </w:rPr>
      </w:pPr>
      <w:r w:rsidDel="00000000" w:rsidR="00000000" w:rsidRPr="00000000">
        <w:rPr>
          <w:sz w:val="24"/>
          <w:szCs w:val="24"/>
          <w:rtl w:val="0"/>
        </w:rPr>
        <w:t xml:space="preserve">Datum narození:</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Ministerstvo pro místní rozvoj</w:t>
      </w:r>
    </w:p>
    <w:p w:rsidR="00000000" w:rsidDel="00000000" w:rsidP="00000000" w:rsidRDefault="00000000" w:rsidRPr="00000000" w14:paraId="00000009">
      <w:pPr>
        <w:rPr>
          <w:sz w:val="24"/>
          <w:szCs w:val="24"/>
        </w:rPr>
      </w:pPr>
      <w:r w:rsidDel="00000000" w:rsidR="00000000" w:rsidRPr="00000000">
        <w:rPr>
          <w:sz w:val="24"/>
          <w:szCs w:val="24"/>
          <w:rtl w:val="0"/>
        </w:rPr>
        <w:t xml:space="preserve">odbor územního plánování</w:t>
      </w:r>
    </w:p>
    <w:p w:rsidR="00000000" w:rsidDel="00000000" w:rsidP="00000000" w:rsidRDefault="00000000" w:rsidRPr="00000000" w14:paraId="0000000A">
      <w:pPr>
        <w:rPr>
          <w:sz w:val="24"/>
          <w:szCs w:val="24"/>
        </w:rPr>
      </w:pPr>
      <w:r w:rsidDel="00000000" w:rsidR="00000000" w:rsidRPr="00000000">
        <w:rPr>
          <w:sz w:val="24"/>
          <w:szCs w:val="24"/>
          <w:rtl w:val="0"/>
        </w:rPr>
        <w:t xml:space="preserve">Staroměstské náměstí 6</w:t>
      </w:r>
    </w:p>
    <w:p w:rsidR="00000000" w:rsidDel="00000000" w:rsidP="00000000" w:rsidRDefault="00000000" w:rsidRPr="00000000" w14:paraId="0000000B">
      <w:pPr>
        <w:rPr>
          <w:sz w:val="24"/>
          <w:szCs w:val="24"/>
        </w:rPr>
      </w:pPr>
      <w:r w:rsidDel="00000000" w:rsidR="00000000" w:rsidRPr="00000000">
        <w:rPr>
          <w:sz w:val="24"/>
          <w:szCs w:val="24"/>
          <w:rtl w:val="0"/>
        </w:rPr>
        <w:t xml:space="preserve">110 00 Praha 1</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i w:val="1"/>
          <w:iCs w:val="1"/>
          <w:sz w:val="24"/>
          <w:szCs w:val="24"/>
        </w:rPr>
      </w:pPr>
      <w:r w:rsidDel="00000000" w:rsidR="00000000" w:rsidRPr="00000000">
        <w:rPr>
          <w:sz w:val="24"/>
          <w:szCs w:val="24"/>
          <w:rtl w:val="0"/>
        </w:rPr>
        <w:t xml:space="preserve">Na základě zveřejněné veřejné vyhlášky č.j. MMR-25750/2026-81 ze dne 14. 4. 2026 tímto uplatňuji podle § 97 odst. 1 zákona č. 283/2021 Sb., stavební zákon, v platném znění, připomínku k návrhu Změny č. 2 Územního rozvojového plánu, týkající se vymezení akcelerační oblasti v lokalitě Malenovice u Zlína.</w:t>
        <w:br w:type="textWrapping"/>
        <w:br w:type="textWrapping"/>
      </w:r>
      <w:r w:rsidDel="00000000" w:rsidR="00000000" w:rsidRPr="00000000">
        <w:rPr>
          <w:b w:val="1"/>
          <w:bCs w:val="1"/>
          <w:sz w:val="24"/>
          <w:szCs w:val="24"/>
          <w:rtl w:val="0"/>
        </w:rPr>
        <w:t xml:space="preserve">Navržená akcelerační zóna se mne týká, protože: </w:t>
      </w:r>
      <w:r w:rsidDel="00000000" w:rsidR="00000000" w:rsidRPr="00000000">
        <w:rPr>
          <w:sz w:val="24"/>
          <w:szCs w:val="24"/>
          <w:rtl w:val="0"/>
        </w:rPr>
        <w:t xml:space="preserve">(zde ponecháte jen jednu z možností)</w:t>
        <w:br w:type="textWrapping"/>
      </w:r>
      <w:r w:rsidDel="00000000" w:rsidR="00000000" w:rsidRPr="00000000">
        <w:rPr>
          <w:b w:val="1"/>
          <w:bCs w:val="1"/>
          <w:sz w:val="24"/>
          <w:szCs w:val="24"/>
          <w:rtl w:val="0"/>
        </w:rPr>
        <w:br w:type="textWrapping"/>
        <w:t xml:space="preserve">a) </w:t>
      </w:r>
      <w:r w:rsidDel="00000000" w:rsidR="00000000" w:rsidRPr="00000000">
        <w:rPr>
          <w:i w:val="1"/>
          <w:iCs w:val="1"/>
          <w:sz w:val="24"/>
          <w:szCs w:val="24"/>
          <w:rtl w:val="0"/>
        </w:rPr>
        <w:t xml:space="preserve">Přímý soused / velmi blízko</w:t>
      </w:r>
    </w:p>
    <w:p w:rsidR="00000000" w:rsidDel="00000000" w:rsidP="00000000" w:rsidRDefault="00000000" w:rsidRPr="00000000" w14:paraId="0000000E">
      <w:pPr>
        <w:rPr>
          <w:i w:val="1"/>
          <w:iCs w:val="1"/>
          <w:sz w:val="24"/>
          <w:szCs w:val="24"/>
        </w:rPr>
      </w:pPr>
      <w:r w:rsidDel="00000000" w:rsidR="00000000" w:rsidRPr="00000000">
        <w:rPr>
          <w:i w:val="1"/>
          <w:iCs w:val="1"/>
          <w:sz w:val="24"/>
          <w:szCs w:val="24"/>
          <w:rtl w:val="0"/>
        </w:rPr>
        <w:t xml:space="preserve">Jsem vlastníkem nemovitosti / obyvatelem v bezprostřední blízkosti navrhované akcelerační oblasti. Navržené řešení se mě proto přímo dotýká, a to zejména z hlediska kvality bydlení, využití okolní krajiny a každodenního života.</w:t>
        <w:br w:type="textWrapping"/>
      </w:r>
    </w:p>
    <w:p w:rsidR="00000000" w:rsidDel="00000000" w:rsidP="00000000" w:rsidRDefault="00000000" w:rsidRPr="00000000" w14:paraId="0000000F">
      <w:pPr>
        <w:pStyle w:val="Heading3"/>
        <w:keepNext w:val="0"/>
        <w:keepLines w:val="0"/>
        <w:spacing w:after="80" w:before="280" w:lineRule="auto"/>
        <w:rPr>
          <w:rFonts w:ascii="Cambria" w:cs="Cambria" w:eastAsia="Cambria" w:hAnsi="Cambria"/>
          <w:b w:val="0"/>
          <w:bCs w:val="0"/>
          <w:i w:val="1"/>
          <w:iCs w:val="1"/>
          <w:color w:val="000000"/>
          <w:sz w:val="24"/>
          <w:szCs w:val="24"/>
        </w:rPr>
      </w:pPr>
      <w:bookmarkStart w:colFirst="0" w:colLast="0" w:name="_heading=h.dxftwof7njzo" w:id="0"/>
      <w:bookmarkEnd w:id="0"/>
      <w:r w:rsidDel="00000000" w:rsidR="00000000" w:rsidRPr="00000000">
        <w:rPr>
          <w:rFonts w:ascii="Cambria" w:cs="Cambria" w:eastAsia="Cambria" w:hAnsi="Cambria"/>
          <w:i w:val="1"/>
          <w:iCs w:val="1"/>
          <w:color w:val="000000"/>
          <w:sz w:val="24"/>
          <w:szCs w:val="24"/>
          <w:rtl w:val="0"/>
        </w:rPr>
        <w:t xml:space="preserve">b)</w:t>
      </w:r>
      <w:r w:rsidDel="00000000" w:rsidR="00000000" w:rsidRPr="00000000">
        <w:rPr>
          <w:rFonts w:ascii="Cambria" w:cs="Cambria" w:eastAsia="Cambria" w:hAnsi="Cambria"/>
          <w:b w:val="0"/>
          <w:bCs w:val="0"/>
          <w:i w:val="1"/>
          <w:iCs w:val="1"/>
          <w:color w:val="000000"/>
          <w:sz w:val="24"/>
          <w:szCs w:val="24"/>
          <w:rtl w:val="0"/>
        </w:rPr>
        <w:t xml:space="preserve"> Bydlím poblíž a území aktivně využívám</w:t>
      </w:r>
    </w:p>
    <w:p w:rsidR="00000000" w:rsidDel="00000000" w:rsidP="00000000" w:rsidRDefault="00000000" w:rsidRPr="00000000" w14:paraId="00000010">
      <w:pPr>
        <w:spacing w:after="240" w:before="240" w:lineRule="auto"/>
        <w:ind w:left="0" w:right="600" w:firstLine="0"/>
        <w:rPr>
          <w:i w:val="1"/>
          <w:iCs w:val="1"/>
          <w:sz w:val="24"/>
          <w:szCs w:val="24"/>
        </w:rPr>
      </w:pPr>
      <w:r w:rsidDel="00000000" w:rsidR="00000000" w:rsidRPr="00000000">
        <w:rPr>
          <w:i w:val="1"/>
          <w:iCs w:val="1"/>
          <w:sz w:val="24"/>
          <w:szCs w:val="24"/>
          <w:rtl w:val="0"/>
        </w:rPr>
        <w:t xml:space="preserve">Jsem obyvatelem městské části Malenovice a předmětné území dlouhodobě využívám k rekreaci, procházkám a volnočasovým aktivitám. Navržené vymezení akcelerační oblasti se mě proto přímo dotýká z hlediska kvality života a možnosti využívání krajiny.</w:t>
      </w:r>
    </w:p>
    <w:p w:rsidR="00000000" w:rsidDel="00000000" w:rsidP="00000000" w:rsidRDefault="00000000" w:rsidRPr="00000000" w14:paraId="00000011">
      <w:pPr>
        <w:spacing w:after="240" w:before="240" w:lineRule="auto"/>
        <w:ind w:left="0" w:right="600" w:firstLine="0"/>
        <w:rPr>
          <w:i w:val="1"/>
          <w:iCs w:val="1"/>
          <w:sz w:val="24"/>
          <w:szCs w:val="24"/>
        </w:rPr>
      </w:pPr>
      <w:r w:rsidDel="00000000" w:rsidR="00000000" w:rsidRPr="00000000">
        <w:rPr>
          <w:i w:val="1"/>
          <w:iCs w:val="1"/>
          <w:sz w:val="24"/>
          <w:szCs w:val="24"/>
          <w:rtl w:val="0"/>
        </w:rPr>
        <w:t xml:space="preserve">c) Bydlím jinde, ale mám vztah k území</w:t>
      </w:r>
    </w:p>
    <w:p w:rsidR="00000000" w:rsidDel="00000000" w:rsidP="00000000" w:rsidRDefault="00000000" w:rsidRPr="00000000" w14:paraId="00000012">
      <w:pPr>
        <w:spacing w:after="240" w:before="240" w:lineRule="auto"/>
        <w:ind w:left="0" w:right="600" w:firstLine="0"/>
        <w:rPr>
          <w:i w:val="1"/>
          <w:iCs w:val="1"/>
          <w:sz w:val="24"/>
          <w:szCs w:val="24"/>
        </w:rPr>
      </w:pPr>
      <w:r w:rsidDel="00000000" w:rsidR="00000000" w:rsidRPr="00000000">
        <w:rPr>
          <w:rtl w:val="0"/>
        </w:rPr>
      </w:r>
    </w:p>
    <w:p w:rsidR="00000000" w:rsidDel="00000000" w:rsidP="00000000" w:rsidRDefault="00000000" w:rsidRPr="00000000" w14:paraId="00000013">
      <w:pPr>
        <w:spacing w:after="240" w:before="240" w:lineRule="auto"/>
        <w:ind w:left="0" w:right="600" w:firstLine="0"/>
        <w:rPr>
          <w:i w:val="1"/>
          <w:iCs w:val="1"/>
          <w:sz w:val="24"/>
          <w:szCs w:val="24"/>
        </w:rPr>
      </w:pPr>
      <w:r w:rsidDel="00000000" w:rsidR="00000000" w:rsidRPr="00000000">
        <w:rPr>
          <w:i w:val="1"/>
          <w:iCs w:val="1"/>
          <w:sz w:val="24"/>
          <w:szCs w:val="24"/>
          <w:rtl w:val="0"/>
        </w:rPr>
        <w:t xml:space="preserve">K dotčenému území mám dlouhodobý vztah (uvést důvod, například majetky prarodičů, oblíbená lokalita na výlety) a pravidelně jej využívám. Navržené vymezení akcelerační oblasti proto považuji za zásah do hodnot tohoto území.</w:t>
      </w:r>
    </w:p>
    <w:p w:rsidR="00000000" w:rsidDel="00000000" w:rsidP="00000000" w:rsidRDefault="00000000" w:rsidRPr="00000000" w14:paraId="00000014">
      <w:pPr>
        <w:rPr>
          <w:sz w:val="24"/>
          <w:szCs w:val="24"/>
        </w:rPr>
      </w:pPr>
      <w:r w:rsidDel="00000000" w:rsidR="00000000" w:rsidRPr="00000000">
        <w:rPr>
          <w:b w:val="1"/>
          <w:bCs w:val="1"/>
          <w:sz w:val="24"/>
          <w:szCs w:val="24"/>
          <w:rtl w:val="0"/>
        </w:rPr>
        <w:br w:type="textWrapping"/>
        <w:t xml:space="preserve">Nesouhlasím s tímto záměrem z následujících důvodů:</w:t>
        <w:br w:type="textWrapping"/>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1) Zásah do práva obce na samosprávu</w:t>
      </w:r>
    </w:p>
    <w:p w:rsidR="00000000" w:rsidDel="00000000" w:rsidP="00000000" w:rsidRDefault="00000000" w:rsidRPr="00000000" w14:paraId="00000016">
      <w:pPr>
        <w:rPr>
          <w:sz w:val="24"/>
          <w:szCs w:val="24"/>
        </w:rPr>
      </w:pPr>
      <w:r w:rsidDel="00000000" w:rsidR="00000000" w:rsidRPr="00000000">
        <w:rPr>
          <w:sz w:val="24"/>
          <w:szCs w:val="24"/>
          <w:rtl w:val="0"/>
        </w:rPr>
        <w:t xml:space="preserve">Vymezení akcelerační oblasti zásadním způsobem omezuje možnost obce rozhodovat o svém území a jeho budoucím rozvoji. Obec bude nucena přizpůsobit svůj územní plán a další koncepční dokumenty tomuto nadřazenému rozhodnutí státu.</w:t>
      </w:r>
    </w:p>
    <w:p w:rsidR="00000000" w:rsidDel="00000000" w:rsidP="00000000" w:rsidRDefault="00000000" w:rsidRPr="00000000" w14:paraId="00000017">
      <w:pPr>
        <w:rPr>
          <w:sz w:val="24"/>
          <w:szCs w:val="24"/>
        </w:rPr>
      </w:pPr>
      <w:r w:rsidDel="00000000" w:rsidR="00000000" w:rsidRPr="00000000">
        <w:rPr>
          <w:sz w:val="24"/>
          <w:szCs w:val="24"/>
          <w:rtl w:val="0"/>
        </w:rPr>
        <w:t xml:space="preserve">Tím dochází k zásahu do práva na samosprávu, které je garantováno Ústavou České republiky. Současně je třeba zdůraznit, že evropská směrnice RED III nevyžaduje, aby akcelerační oblasti byly vymezovány na úrovni celostátního územně plánovacího dokumentu. Tento postup je rozhodnutím státu a mohl by být nahrazen řešením na úrovni obcí nebo jejich aktivním zapojením do procesu. Zvolený přístup proto považuji za nepřiměřený.</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2) Nedostatečné odůvodnění výběru lokality</w:t>
      </w:r>
    </w:p>
    <w:p w:rsidR="00000000" w:rsidDel="00000000" w:rsidP="00000000" w:rsidRDefault="00000000" w:rsidRPr="00000000" w14:paraId="0000001A">
      <w:pPr>
        <w:rPr>
          <w:sz w:val="24"/>
          <w:szCs w:val="24"/>
        </w:rPr>
      </w:pPr>
      <w:r w:rsidDel="00000000" w:rsidR="00000000" w:rsidRPr="00000000">
        <w:rPr>
          <w:sz w:val="24"/>
          <w:szCs w:val="24"/>
          <w:rtl w:val="0"/>
        </w:rPr>
        <w:t xml:space="preserve">Z předložené dokumentace není dostatečně zřejmé, proč byla akcelerační oblast vymezena právě v této lokalitě a zda byla skutečně vybrána jako nejvhodnější.</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3) Nedostatečné posouzení dopadů a chybějící informace</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Vyhodnocení vlivů na životní prostředí (SEA) je příliš obecné a neodpovídá reálnému stavu území.</w:t>
      </w:r>
    </w:p>
    <w:p w:rsidR="00000000" w:rsidDel="00000000" w:rsidP="00000000" w:rsidRDefault="00000000" w:rsidRPr="00000000" w14:paraId="0000001F">
      <w:pPr>
        <w:rPr>
          <w:sz w:val="24"/>
          <w:szCs w:val="24"/>
        </w:rPr>
      </w:pPr>
      <w:r w:rsidDel="00000000" w:rsidR="00000000" w:rsidRPr="00000000">
        <w:rPr>
          <w:sz w:val="24"/>
          <w:szCs w:val="24"/>
          <w:rtl w:val="0"/>
        </w:rPr>
        <w:t xml:space="preserve">- dokumentace nepostihuje skutečný charakter krajiny</w:t>
      </w:r>
    </w:p>
    <w:p w:rsidR="00000000" w:rsidDel="00000000" w:rsidP="00000000" w:rsidRDefault="00000000" w:rsidRPr="00000000" w14:paraId="00000020">
      <w:pPr>
        <w:rPr>
          <w:sz w:val="24"/>
          <w:szCs w:val="24"/>
        </w:rPr>
      </w:pPr>
      <w:r w:rsidDel="00000000" w:rsidR="00000000" w:rsidRPr="00000000">
        <w:rPr>
          <w:sz w:val="24"/>
          <w:szCs w:val="24"/>
          <w:rtl w:val="0"/>
        </w:rPr>
        <w:t xml:space="preserve">- není adekvátně popsáno současné využití území obyvateli</w:t>
      </w:r>
    </w:p>
    <w:p w:rsidR="00000000" w:rsidDel="00000000" w:rsidP="00000000" w:rsidRDefault="00000000" w:rsidRPr="00000000" w14:paraId="00000021">
      <w:pPr>
        <w:rPr>
          <w:sz w:val="24"/>
          <w:szCs w:val="24"/>
        </w:rPr>
      </w:pPr>
      <w:r w:rsidDel="00000000" w:rsidR="00000000" w:rsidRPr="00000000">
        <w:rPr>
          <w:sz w:val="24"/>
          <w:szCs w:val="24"/>
          <w:rtl w:val="0"/>
        </w:rPr>
        <w:t xml:space="preserve">V případě lokality Malenovice dochází ke zlehčení či opomenutí faktu, že území je intenzivně využíváno pro rekreaci a každodenní pobyt obyvatel v krajině.</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4) Dopady na životní prostředí a kvalitu života obyvatel</w:t>
      </w:r>
    </w:p>
    <w:p w:rsidR="00000000" w:rsidDel="00000000" w:rsidP="00000000" w:rsidRDefault="00000000" w:rsidRPr="00000000" w14:paraId="00000026">
      <w:pPr>
        <w:rPr>
          <w:sz w:val="24"/>
          <w:szCs w:val="24"/>
        </w:rPr>
      </w:pPr>
      <w:r w:rsidDel="00000000" w:rsidR="00000000" w:rsidRPr="00000000">
        <w:rPr>
          <w:sz w:val="24"/>
          <w:szCs w:val="24"/>
          <w:rtl w:val="0"/>
        </w:rPr>
        <w:t xml:space="preserve">Zákon č. 249/2025 Sb., o urychlení využívání obnovitelných zdrojů energie, stanoví, že akcelerační oblasti nelze vymezit tam, kde by docházelo k významným negativním dopadům na životní prostředí, včetně ochrany zdraví a zájmů obyvatel.</w:t>
      </w:r>
    </w:p>
    <w:p w:rsidR="00000000" w:rsidDel="00000000" w:rsidP="00000000" w:rsidRDefault="00000000" w:rsidRPr="00000000" w14:paraId="00000027">
      <w:pPr>
        <w:rPr>
          <w:sz w:val="24"/>
          <w:szCs w:val="24"/>
        </w:rPr>
      </w:pPr>
      <w:r w:rsidDel="00000000" w:rsidR="00000000" w:rsidRPr="00000000">
        <w:rPr>
          <w:sz w:val="24"/>
          <w:szCs w:val="24"/>
          <w:rtl w:val="0"/>
        </w:rPr>
        <w:t xml:space="preserve">Vymezením akcelerační oblasti v této lokalitě však dojde ke ztrátě krajiny, která je v současnosti využívána k rekreaci a pobytu obyvatel v přírodě.</w:t>
      </w:r>
    </w:p>
    <w:p w:rsidR="00000000" w:rsidDel="00000000" w:rsidP="00000000" w:rsidRDefault="00000000" w:rsidRPr="00000000" w14:paraId="00000028">
      <w:pPr>
        <w:rPr>
          <w:sz w:val="24"/>
          <w:szCs w:val="24"/>
        </w:rPr>
      </w:pPr>
      <w:r w:rsidDel="00000000" w:rsidR="00000000" w:rsidRPr="00000000">
        <w:rPr>
          <w:sz w:val="24"/>
          <w:szCs w:val="24"/>
          <w:rtl w:val="0"/>
        </w:rPr>
        <w:t xml:space="preserve">Tato změna bude mít negativní dopad na kvalitu života obyvatel, zejména těch z přilehlých sídlišť a plánované bytové zástavby, neboť dojde k omezení jejich přímého kontaktu s krajinou a dostupnosti volnočasového zázemí v bezprostřední blízkosti bydliště.</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Závěr</w:t>
      </w:r>
    </w:p>
    <w:p w:rsidR="00000000" w:rsidDel="00000000" w:rsidP="00000000" w:rsidRDefault="00000000" w:rsidRPr="00000000" w14:paraId="0000002B">
      <w:pPr>
        <w:rPr>
          <w:sz w:val="24"/>
          <w:szCs w:val="24"/>
        </w:rPr>
      </w:pPr>
      <w:r w:rsidDel="00000000" w:rsidR="00000000" w:rsidRPr="00000000">
        <w:rPr>
          <w:sz w:val="24"/>
          <w:szCs w:val="24"/>
          <w:rtl w:val="0"/>
        </w:rPr>
        <w:t xml:space="preserve">Domnívám se, že návrh není dostatečně odůvodněn, neodpovídá principům udržitelného rozvoje a nepřiměřeně zasahuje do práv obce i jejích obyvatel.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Navrhuji zrušit vymezení akcelerační oblasti v lokalitě Malenovice bez náhrady.</w:t>
        <w:br w:type="textWrapping"/>
        <w:br w:type="textWrapping"/>
        <w:t xml:space="preserve">Žádám o zaslání informace o vypořádání této připomínky.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Datum:</w:t>
      </w:r>
    </w:p>
    <w:p w:rsidR="00000000" w:rsidDel="00000000" w:rsidP="00000000" w:rsidRDefault="00000000" w:rsidRPr="00000000" w14:paraId="00000030">
      <w:pPr>
        <w:rPr>
          <w:sz w:val="24"/>
          <w:szCs w:val="24"/>
        </w:rPr>
      </w:pPr>
      <w:r w:rsidDel="00000000" w:rsidR="00000000" w:rsidRPr="00000000">
        <w:rPr>
          <w:sz w:val="24"/>
          <w:szCs w:val="24"/>
          <w:rtl w:val="0"/>
        </w:rPr>
        <w:t xml:space="preserve">Podpis:</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hMNfsJsqJxrK44L/Sa+w7NcWQ==">CgMxLjAyDmguZHhmdHdvZjduanpvOAByITFHZjVjVjIzNUVTOGFoQXE0TkpXcDU1WFNDV2RzMjVCYg==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